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8.png" ContentType="image/png"/>
  <Override PartName="/word/media/rId20.png" ContentType="image/png"/>
  <Override PartName="/word/media/rId37.png" ContentType="image/png"/>
  <Override PartName="/word/media/rId24.png" ContentType="image/png"/>
  <Override PartName="/word/media/rId4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Feedforward</w:t>
      </w:r>
      <w:r>
        <w:t xml:space="preserve"> </w:t>
      </w:r>
      <w:r>
        <w:t xml:space="preserve">and</w:t>
      </w:r>
      <w:r>
        <w:t xml:space="preserve"> </w:t>
      </w:r>
      <w:r>
        <w:t xml:space="preserve">ratio</w:t>
      </w:r>
      <w:r>
        <w:t xml:space="preserve"> </w:t>
      </w:r>
      <w:r>
        <w:t xml:space="preserve">control</w:t>
      </w:r>
    </w:p>
    <w:p>
      <w:pPr>
        <w:pStyle w:val="Subtitle"/>
      </w:pPr>
      <w:r>
        <w:t xml:space="preserve">In</w:t>
      </w:r>
      <w:r>
        <w:t xml:space="preserve"> </w:t>
      </w:r>
      <w:r>
        <w:t xml:space="preserve">class</w:t>
      </w:r>
      <w:r>
        <w:t xml:space="preserve"> </w:t>
      </w:r>
      <w:r>
        <w:t xml:space="preserve">activities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2023-07-30</w:t>
      </w:r>
    </w:p>
    <w:bookmarkStart w:id="45" w:name="activities"/>
    <w:p>
      <w:pPr>
        <w:pStyle w:val="Heading1"/>
      </w:pPr>
      <w:r>
        <w:t xml:space="preserve">1. Activities</w:t>
      </w:r>
    </w:p>
    <w:p>
      <w:pPr>
        <w:pStyle w:val="Compact"/>
        <w:numPr>
          <w:ilvl w:val="0"/>
          <w:numId w:val="1001"/>
        </w:numPr>
      </w:pPr>
      <w:r>
        <w:t xml:space="preserve">Consider a boiler drum as shown in the figure below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3" w:name="fig-boiler-drum"/>
          <w:p>
            <w:pPr>
              <w:pStyle w:val="Compact"/>
              <w:jc w:val="center"/>
            </w:pPr>
            <w:r>
              <w:drawing>
                <wp:inline>
                  <wp:extent cx="3422119" cy="1541329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../../../assets/images/feedforward-and-ratio-control-boiler-drum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119" cy="1541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Boiler drum</w:t>
            </w:r>
          </w:p>
          <w:bookmarkEnd w:id="23"/>
        </w:tc>
      </w:tr>
    </w:tbl>
    <w:p>
      <w:pPr>
        <w:numPr>
          <w:ilvl w:val="0"/>
          <w:numId w:val="1002"/>
        </w:numPr>
      </w:pPr>
      <w:r>
        <w:t xml:space="preserve">Identify controlled variable, manipulated variable and disturbance</w:t>
      </w:r>
    </w:p>
    <w:p>
      <w:pPr>
        <w:numPr>
          <w:ilvl w:val="0"/>
          <w:numId w:val="1002"/>
        </w:numPr>
      </w:pPr>
      <w:r>
        <w:t xml:space="preserve">Draw a conventional feedback control to maintain liquid level in the</w:t>
      </w:r>
      <w:r>
        <w:t xml:space="preserve"> </w:t>
      </w:r>
      <w:r>
        <w:t xml:space="preserve">boiler.</w:t>
      </w:r>
    </w:p>
    <w:p>
      <w:pPr>
        <w:numPr>
          <w:ilvl w:val="0"/>
          <w:numId w:val="1002"/>
        </w:numPr>
      </w:pPr>
      <w:r>
        <w:t xml:space="preserve">What are the drawbacks of this system?</w:t>
      </w:r>
    </w:p>
    <w:p>
      <w:r>
        <w:br w:type="page"/>
      </w:r>
    </w:p>
    <w:p>
      <w:pPr>
        <w:pStyle w:val="Compact"/>
        <w:numPr>
          <w:ilvl w:val="0"/>
          <w:numId w:val="1003"/>
        </w:numPr>
      </w:pPr>
      <w:r>
        <w:t xml:space="preserve">Consider the operation of heat exchanger to demonstrate the application of</w:t>
      </w:r>
      <w:r>
        <w:t xml:space="preserve"> </w:t>
      </w:r>
      <w:r>
        <w:t xml:space="preserve">feedforward control strategy. Identify all disturbances and the target</w:t>
      </w:r>
      <w:r>
        <w:t xml:space="preserve"> </w:t>
      </w:r>
      <w:r>
        <w:t xml:space="preserve">disturbance to be remove using the feedforward control strategy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7" w:name="fig-hx-reactor"/>
          <w:p>
            <w:pPr>
              <w:pStyle w:val="Compact"/>
              <w:jc w:val="center"/>
            </w:pPr>
            <w:r>
              <w:drawing>
                <wp:inline>
                  <wp:extent cx="4981797" cy="3559737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../../../assets/images/heat-exchanger-with-reactor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797" cy="3559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Heat exchanger</w:t>
            </w:r>
          </w:p>
          <w:bookmarkEnd w:id="27"/>
        </w:tc>
      </w:tr>
    </w:tbl>
    <w:p>
      <w:r>
        <w:br w:type="page"/>
      </w:r>
    </w:p>
    <w:p>
      <w:pPr>
        <w:pStyle w:val="Compact"/>
        <w:numPr>
          <w:ilvl w:val="0"/>
          <w:numId w:val="1004"/>
        </w:numPr>
      </w:pPr>
      <w:r>
        <w:t xml:space="preserve">For the blending system shown in</w:t>
      </w:r>
      <w:r>
        <w:t xml:space="preserve"> </w:t>
      </w:r>
      <w:hyperlink w:anchor="fig-blend-system">
        <w:r>
          <w:rPr>
            <w:rStyle w:val="Hyperlink"/>
          </w:rPr>
          <w:t xml:space="preserve">Figure 3</w:t>
        </w:r>
      </w:hyperlink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1" w:name="fig-blend-system"/>
          <w:p>
            <w:pPr>
              <w:pStyle w:val="Compact"/>
              <w:jc w:val="center"/>
            </w:pPr>
            <w:r>
              <w:drawing>
                <wp:inline>
                  <wp:extent cx="3431293" cy="3192754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../../../assets/images/blending-schematic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293" cy="3192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3: Blending system</w:t>
            </w:r>
          </w:p>
          <w:bookmarkEnd w:id="31"/>
        </w:tc>
      </w:tr>
    </w:tbl>
    <w:p>
      <w:pPr>
        <w:numPr>
          <w:ilvl w:val="0"/>
          <w:numId w:val="1005"/>
        </w:numPr>
      </w:pPr>
      <w:r>
        <w:t xml:space="preserve">Identify controlled variable</w:t>
      </w:r>
    </w:p>
    <w:p>
      <w:pPr>
        <w:numPr>
          <w:ilvl w:val="0"/>
          <w:numId w:val="1005"/>
        </w:numPr>
      </w:pPr>
      <w:r>
        <w:t xml:space="preserve">Manipulated variable</w:t>
      </w:r>
    </w:p>
    <w:p>
      <w:pPr>
        <w:numPr>
          <w:ilvl w:val="0"/>
          <w:numId w:val="1005"/>
        </w:numPr>
      </w:pPr>
      <w:r>
        <w:t xml:space="preserve">Disturbance</w:t>
      </w:r>
    </w:p>
    <w:p>
      <w:pPr>
        <w:numPr>
          <w:ilvl w:val="0"/>
          <w:numId w:val="1005"/>
        </w:numPr>
      </w:pPr>
      <w:r>
        <w:t xml:space="preserve">Propose a feedforward strategy to control outlet composition</w:t>
      </w:r>
    </w:p>
    <w:p>
      <w:pPr>
        <w:numPr>
          <w:ilvl w:val="0"/>
          <w:numId w:val="1005"/>
        </w:numPr>
      </w:pPr>
      <w:r>
        <w:t xml:space="preserve">Propose a strategy to control composition when inlet flowrate</w:t>
      </w:r>
      <w:r>
        <w:t xml:space="preserve"> </w:t>
      </w:r>
      <m:oMath>
        <m:sSub>
          <m:e>
            <m:r>
              <m:t>w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is fluctuating</w:t>
      </w:r>
    </w:p>
    <w:p>
      <w:pPr>
        <w:numPr>
          <w:ilvl w:val="0"/>
          <w:numId w:val="1005"/>
        </w:numPr>
      </w:pPr>
      <w:r>
        <w:t xml:space="preserve">propose a feedforward feedback control strategy</w:t>
      </w:r>
    </w:p>
    <w:p>
      <w:r>
        <w:br w:type="page"/>
      </w:r>
    </w:p>
    <w:p>
      <w:pPr>
        <w:numPr>
          <w:ilvl w:val="0"/>
          <w:numId w:val="1006"/>
        </w:numPr>
      </w:pPr>
      <w:r>
        <w:t xml:space="preserve">The process, and disturbance transfer functions for problem 1 are given by</w:t>
      </w:r>
    </w:p>
    <w:p>
      <w:pPr>
        <w:pStyle w:val="BodyText"/>
      </w:pPr>
      <w:bookmarkStart w:id="32" w:name="eq-2-gp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p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0.1</m:t>
              </m:r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s</m:t>
                  </m:r>
                </m:sup>
              </m:sSup>
            </m:num>
            <m:den>
              <m:r>
                <m:t>2.5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32"/>
    </w:p>
    <w:p>
      <w:pPr>
        <w:pStyle w:val="FirstParagraph"/>
      </w:pPr>
      <w:bookmarkStart w:id="33" w:name="eq-2-gd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d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0.5</m:t>
              </m:r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s</m:t>
                  </m:r>
                </m:sup>
              </m:sSup>
            </m:num>
            <m:den>
              <m:r>
                <m:t>2.5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33"/>
    </w:p>
    <w:p>
      <w:pPr>
        <w:numPr>
          <w:ilvl w:val="0"/>
          <w:numId w:val="1000"/>
        </w:numPr>
      </w:pPr>
      <w:r>
        <w:t xml:space="preserve">use PID tuner app to tune a PID controller for this process.</w:t>
      </w:r>
    </w:p>
    <w:p>
      <w:pPr>
        <w:numPr>
          <w:ilvl w:val="0"/>
          <w:numId w:val="1006"/>
        </w:numPr>
      </w:pPr>
      <w:r>
        <w:t xml:space="preserve">Propose a feedforward control system for</w:t>
      </w:r>
      <w:r>
        <w:t xml:space="preserve"> </w:t>
      </w:r>
      <w:hyperlink w:anchor="fig-boiler-drum">
        <w:r>
          <w:rPr>
            <w:rStyle w:val="Hyperlink"/>
          </w:rPr>
          <w:t xml:space="preserve">Figure 1</w:t>
        </w:r>
      </w:hyperlink>
      <w:r>
        <w:t xml:space="preserve">.</w:t>
      </w:r>
      <w:r>
        <w:t xml:space="preserve"> </w:t>
      </w:r>
      <w:r>
        <w:t xml:space="preserve">Explain how a feedforward control can improve disturbance rejection or</w:t>
      </w:r>
      <w:r>
        <w:t xml:space="preserve"> </w:t>
      </w:r>
      <w:r>
        <w:t xml:space="preserve">regulatory control performance.</w:t>
      </w:r>
    </w:p>
    <w:p>
      <w:pPr>
        <w:numPr>
          <w:ilvl w:val="0"/>
          <w:numId w:val="1006"/>
        </w:numPr>
      </w:pPr>
      <w:r>
        <w:t xml:space="preserve">Calculate ideal feedforward compensator for Problem 2 and implement pure</w:t>
      </w:r>
      <w:r>
        <w:t xml:space="preserve"> </w:t>
      </w:r>
      <w:r>
        <w:t xml:space="preserve">feedforward control scheme in simulink.</w:t>
      </w:r>
    </w:p>
    <w:p>
      <w:pPr>
        <w:numPr>
          <w:ilvl w:val="0"/>
          <w:numId w:val="1006"/>
        </w:numPr>
      </w:pPr>
      <w:r>
        <w:t xml:space="preserve">Draw a combined feedforward-feedback PID for</w:t>
      </w:r>
      <w:r>
        <w:t xml:space="preserve"> </w:t>
      </w:r>
      <w:hyperlink w:anchor="fig-boiler-drum">
        <w:r>
          <w:rPr>
            <w:rStyle w:val="Hyperlink"/>
          </w:rPr>
          <w:t xml:space="preserve">Figure 1</w:t>
        </w:r>
      </w:hyperlink>
      <w:r>
        <w:t xml:space="preserve">. Implement</w:t>
      </w:r>
      <w:r>
        <w:t xml:space="preserve"> </w:t>
      </w:r>
      <w:r>
        <w:t xml:space="preserve">feedforward-feedback system in simulink.</w:t>
      </w:r>
    </w:p>
    <w:p>
      <w:pPr>
        <w:numPr>
          <w:ilvl w:val="0"/>
          <w:numId w:val="1006"/>
        </w:numPr>
      </w:pPr>
      <w:r>
        <w:t xml:space="preserve">Consider the following process and disturbance transfer functions:</w:t>
      </w:r>
    </w:p>
    <w:p>
      <w:pPr>
        <w:pStyle w:val="BodyText"/>
      </w:pPr>
      <w:bookmarkStart w:id="34" w:name="eq-7-gp"/>
      <m:oMathPara>
        <m:oMathParaPr>
          <m:jc m:val="center"/>
        </m:oMathParaPr>
        <m:oMath>
          <m:r>
            <m:rPr>
              <m:nor/>
              <m:sty m:val="p"/>
            </m:rPr>
            <m:t> Process: </m:t>
          </m:r>
          <m:sSub>
            <m:e>
              <m:r>
                <m:t>G</m:t>
              </m:r>
            </m:e>
            <m:sub>
              <m:r>
                <m:t>p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  <m:r>
                <m:rPr>
                  <m:sty m:val="p"/>
                </m:rPr>
                <m:t>exp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s</m:t>
                  </m:r>
                </m:e>
              </m:d>
            </m:num>
            <m:den>
              <m:r>
                <m:t>15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34"/>
    </w:p>
    <w:p>
      <w:pPr>
        <w:pStyle w:val="FirstParagraph"/>
      </w:pPr>
      <w:bookmarkStart w:id="35" w:name="eq-7-gd"/>
      <m:oMathPara>
        <m:oMathParaPr>
          <m:jc m:val="center"/>
        </m:oMathParaPr>
        <m:oMath>
          <m:r>
            <m:rPr>
              <m:nor/>
              <m:sty m:val="p"/>
            </m:rPr>
            <m:t>Disturbance: </m:t>
          </m:r>
          <m:sSub>
            <m:e>
              <m:r>
                <m:t>G</m:t>
              </m:r>
            </m:e>
            <m:sub>
              <m:r>
                <m:t>d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5</m:t>
              </m:r>
              <m:r>
                <m:rPr>
                  <m:sty m:val="p"/>
                </m:rPr>
                <m:t>exp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s</m:t>
                  </m:r>
                </m:e>
              </m:d>
            </m:num>
            <m:den>
              <m:r>
                <m:t>30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35"/>
    </w:p>
    <w:p>
      <w:pPr>
        <w:numPr>
          <w:ilvl w:val="0"/>
          <w:numId w:val="1000"/>
        </w:numPr>
      </w:pPr>
      <w:r>
        <w:t xml:space="preserve">Do the following:</w:t>
      </w:r>
    </w:p>
    <w:p>
      <w:pPr>
        <w:numPr>
          <w:ilvl w:val="1"/>
          <w:numId w:val="1007"/>
        </w:numPr>
      </w:pPr>
      <w:r>
        <w:t xml:space="preserve">For the process given above, can an idealized feedforward controller be</w:t>
      </w:r>
      <w:r>
        <w:t xml:space="preserve"> </w:t>
      </w:r>
      <w:r>
        <w:t xml:space="preserve">used to reject the disturbance.</w:t>
      </w:r>
    </w:p>
    <w:p>
      <w:pPr>
        <w:numPr>
          <w:ilvl w:val="1"/>
          <w:numId w:val="1007"/>
        </w:numPr>
      </w:pPr>
      <w:r>
        <w:t xml:space="preserve">Obtain a feedforward controller and PID controller for the process</w:t>
      </w:r>
      <w:r>
        <w:t xml:space="preserve"> </w:t>
      </w:r>
      <w:r>
        <w:t xml:space="preserve">above using the unified feedforward-feedback control method.</w:t>
      </w:r>
    </w:p>
    <w:p>
      <w:pPr>
        <w:numPr>
          <w:ilvl w:val="0"/>
          <w:numId w:val="1006"/>
        </w:numPr>
      </w:pPr>
      <w:hyperlink r:id="rId36">
        <w:r>
          <w:rPr>
            <w:rStyle w:val="Hyperlink"/>
          </w:rPr>
          <w:t xml:space="preserve">Ratio control for ammonia synthesis reactor</w:t>
        </w:r>
      </w:hyperlink>
      <w:r>
        <w:t xml:space="preserve">.</w:t>
      </w:r>
    </w:p>
    <w:p>
      <w:r>
        <w:br w:type="page"/>
      </w:r>
    </w:p>
    <w:p>
      <w:pPr>
        <w:numPr>
          <w:ilvl w:val="0"/>
          <w:numId w:val="1008"/>
        </w:numPr>
      </w:pPr>
      <w:r>
        <w:t xml:space="preserve">Furnace ratio control</w:t>
      </w:r>
      <w:r>
        <w:t xml:space="preserve"> </w:t>
      </w:r>
      <w:hyperlink w:anchor="fig-furnace">
        <w:r>
          <w:rPr>
            <w:rStyle w:val="Hyperlink"/>
          </w:rPr>
          <w:t xml:space="preserve">Figure 4</w:t>
        </w:r>
      </w:hyperlink>
    </w:p>
    <w:p>
      <w:pPr>
        <w:numPr>
          <w:ilvl w:val="0"/>
          <w:numId w:val="1000"/>
        </w:numPr>
      </w:pPr>
      <w:r>
        <w:t xml:space="preserve">Draw the schematic of a ratio control strategy. What is the target</w:t>
      </w:r>
      <w:r>
        <w:t xml:space="preserve"> </w:t>
      </w:r>
      <w:r>
        <w:t xml:space="preserve">disturbance? What is the manipulated variable? What is the controlled</w:t>
      </w:r>
      <w:r>
        <w:t xml:space="preserve"> </w:t>
      </w:r>
      <w:r>
        <w:t xml:space="preserve">variable?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0" w:name="fig-furnace"/>
          <w:p>
            <w:pPr>
              <w:pStyle w:val="Compact"/>
              <w:jc w:val="center"/>
            </w:pPr>
            <w:r>
              <w:drawing>
                <wp:inline>
                  <wp:extent cx="4917575" cy="3917546"/>
                  <wp:effectExtent b="0" l="0" r="0" t="0"/>
                  <wp:docPr descr="" title="" id="38" name="Picture"/>
                  <a:graphic>
                    <a:graphicData uri="http://schemas.openxmlformats.org/drawingml/2006/picture">
                      <pic:pic>
                        <pic:nvPicPr>
                          <pic:cNvPr descr="../../../assets/images/furnace-ratio-control.png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575" cy="3917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4: Furnace</w:t>
            </w:r>
          </w:p>
          <w:bookmarkEnd w:id="40"/>
        </w:tc>
      </w:tr>
    </w:tbl>
    <w:p>
      <w:r>
        <w:br w:type="page"/>
      </w:r>
    </w:p>
    <w:p>
      <w:pPr>
        <w:numPr>
          <w:ilvl w:val="0"/>
          <w:numId w:val="1009"/>
        </w:numPr>
      </w:pPr>
      <w:r>
        <w:t xml:space="preserve">Wastewater pH neutralization</w:t>
      </w:r>
      <w:r>
        <w:t xml:space="preserve"> </w:t>
      </w:r>
      <w:hyperlink w:anchor="fig-wastewater">
        <w:r>
          <w:rPr>
            <w:rStyle w:val="Hyperlink"/>
          </w:rPr>
          <w:t xml:space="preserve">Figure 5</w:t>
        </w:r>
      </w:hyperlink>
    </w:p>
    <w:p>
      <w:pPr>
        <w:numPr>
          <w:ilvl w:val="0"/>
          <w:numId w:val="1000"/>
        </w:numPr>
      </w:pPr>
      <w:r>
        <w:t xml:space="preserve">Devise a ratio control strategy to provide desired flow rate of NaOH</w:t>
      </w:r>
      <w:r>
        <w:t xml:space="preserve"> </w:t>
      </w:r>
      <w:r>
        <w:t xml:space="preserve">solution to maintain the pH of the effluent.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4" w:name="fig-wastewater"/>
          <w:p>
            <w:pPr>
              <w:pStyle w:val="Compact"/>
              <w:jc w:val="center"/>
            </w:pPr>
            <w:r>
              <w:drawing>
                <wp:inline>
                  <wp:extent cx="3789102" cy="2550533"/>
                  <wp:effectExtent b="0" l="0" r="0" t="0"/>
                  <wp:docPr descr="" title="" id="42" name="Picture"/>
                  <a:graphic>
                    <a:graphicData uri="http://schemas.openxmlformats.org/drawingml/2006/picture">
                      <pic:pic>
                        <pic:nvPicPr>
                          <pic:cNvPr descr="../../../assets/images/wastewater-ph-neutralization-schematic.png" id="4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102" cy="255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5: Wastewater treatment tank</w:t>
            </w:r>
          </w:p>
          <w:bookmarkEnd w:id="44"/>
        </w:tc>
      </w:tr>
    </w:tbl>
    <w:bookmarkEnd w:id="45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711">
    <w:nsid w:val="00A99711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480"/>
      </w:pPr>
    </w:lvl>
    <w:lvl w:ilvl="1">
      <w:start w:val="3"/>
      <w:numFmt w:val="decimal"/>
      <w:lvlText w:val="%2."/>
      <w:lvlJc w:val="left"/>
      <w:pPr>
        <w:ind w:left="1440" w:hanging="480"/>
      </w:pPr>
    </w:lvl>
    <w:lvl w:ilvl="2">
      <w:start w:val="3"/>
      <w:numFmt w:val="decimal"/>
      <w:lvlText w:val="%3."/>
      <w:lvlJc w:val="left"/>
      <w:pPr>
        <w:ind w:left="2160" w:hanging="480"/>
      </w:pPr>
    </w:lvl>
    <w:lvl w:ilvl="3">
      <w:start w:val="3"/>
      <w:numFmt w:val="decimal"/>
      <w:lvlText w:val="%4."/>
      <w:lvlJc w:val="left"/>
      <w:pPr>
        <w:ind w:left="2880" w:hanging="480"/>
      </w:pPr>
    </w:lvl>
    <w:lvl w:ilvl="4">
      <w:start w:val="3"/>
      <w:numFmt w:val="decimal"/>
      <w:lvlText w:val="%5."/>
      <w:lvlJc w:val="left"/>
      <w:pPr>
        <w:ind w:left="3600" w:hanging="480"/>
      </w:pPr>
    </w:lvl>
    <w:lvl w:ilvl="5">
      <w:start w:val="3"/>
      <w:numFmt w:val="decimal"/>
      <w:lvlText w:val="%6."/>
      <w:lvlJc w:val="left"/>
      <w:pPr>
        <w:ind w:left="4320" w:hanging="480"/>
      </w:pPr>
    </w:lvl>
    <w:lvl w:ilvl="6">
      <w:start w:val="3"/>
      <w:numFmt w:val="decimal"/>
      <w:lvlText w:val="%7."/>
      <w:lvlJc w:val="left"/>
      <w:pPr>
        <w:ind w:left="5040" w:hanging="480"/>
      </w:pPr>
    </w:lvl>
    <w:lvl w:ilvl="7">
      <w:start w:val="3"/>
      <w:numFmt w:val="decimal"/>
      <w:lvlText w:val="%8."/>
      <w:lvlJc w:val="left"/>
      <w:pPr>
        <w:ind w:left="5760" w:hanging="480"/>
      </w:pPr>
    </w:lvl>
    <w:lvl w:ilvl="8">
      <w:start w:val="3"/>
      <w:numFmt w:val="decimal"/>
      <w:lvlText w:val="%9."/>
      <w:lvlJc w:val="left"/>
      <w:pPr>
        <w:ind w:left="6480" w:hanging="48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480"/>
      </w:pPr>
    </w:lvl>
    <w:lvl w:ilvl="1">
      <w:start w:val="4"/>
      <w:numFmt w:val="decimal"/>
      <w:lvlText w:val="%2."/>
      <w:lvlJc w:val="left"/>
      <w:pPr>
        <w:ind w:left="1440" w:hanging="480"/>
      </w:pPr>
    </w:lvl>
    <w:lvl w:ilvl="2">
      <w:start w:val="4"/>
      <w:numFmt w:val="decimal"/>
      <w:lvlText w:val="%3."/>
      <w:lvlJc w:val="left"/>
      <w:pPr>
        <w:ind w:left="2160" w:hanging="480"/>
      </w:pPr>
    </w:lvl>
    <w:lvl w:ilvl="3">
      <w:start w:val="4"/>
      <w:numFmt w:val="decimal"/>
      <w:lvlText w:val="%4."/>
      <w:lvlJc w:val="left"/>
      <w:pPr>
        <w:ind w:left="2880" w:hanging="480"/>
      </w:pPr>
    </w:lvl>
    <w:lvl w:ilvl="4">
      <w:start w:val="4"/>
      <w:numFmt w:val="decimal"/>
      <w:lvlText w:val="%5."/>
      <w:lvlJc w:val="left"/>
      <w:pPr>
        <w:ind w:left="3600" w:hanging="480"/>
      </w:pPr>
    </w:lvl>
    <w:lvl w:ilvl="5">
      <w:start w:val="4"/>
      <w:numFmt w:val="decimal"/>
      <w:lvlText w:val="%6."/>
      <w:lvlJc w:val="left"/>
      <w:pPr>
        <w:ind w:left="4320" w:hanging="480"/>
      </w:pPr>
    </w:lvl>
    <w:lvl w:ilvl="6">
      <w:start w:val="4"/>
      <w:numFmt w:val="decimal"/>
      <w:lvlText w:val="%7."/>
      <w:lvlJc w:val="left"/>
      <w:pPr>
        <w:ind w:left="5040" w:hanging="480"/>
      </w:pPr>
    </w:lvl>
    <w:lvl w:ilvl="7">
      <w:start w:val="4"/>
      <w:numFmt w:val="decimal"/>
      <w:lvlText w:val="%8."/>
      <w:lvlJc w:val="left"/>
      <w:pPr>
        <w:ind w:left="5760" w:hanging="480"/>
      </w:pPr>
    </w:lvl>
    <w:lvl w:ilvl="8">
      <w:start w:val="4"/>
      <w:numFmt w:val="decimal"/>
      <w:lvlText w:val="%9."/>
      <w:lvlJc w:val="left"/>
      <w:pPr>
        <w:ind w:left="6480" w:hanging="480"/>
      </w:pPr>
    </w:lvl>
  </w:abstractNum>
  <w:abstractNum w:abstractNumId="99511">
    <w:nsid w:val="00A99511"/>
    <w:multiLevelType w:val="multilevel"/>
    <w:lvl w:ilvl="0">
      <w:start w:val="1"/>
      <w:numFmt w:val="lowerRoman"/>
      <w:lvlText w:val="%1."/>
      <w:lvlJc w:val="left"/>
      <w:pPr>
        <w:ind w:left="720" w:hanging="480"/>
      </w:pPr>
    </w:lvl>
    <w:lvl w:ilvl="1">
      <w:start w:val="1"/>
      <w:numFmt w:val="lowerRoman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lowerRoman"/>
      <w:lvlText w:val="%4."/>
      <w:lvlJc w:val="left"/>
      <w:pPr>
        <w:ind w:left="2880" w:hanging="480"/>
      </w:pPr>
    </w:lvl>
    <w:lvl w:ilvl="4">
      <w:start w:val="1"/>
      <w:numFmt w:val="lowerRoman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lowerRoman"/>
      <w:lvlText w:val="%7."/>
      <w:lvlJc w:val="left"/>
      <w:pPr>
        <w:ind w:left="5040" w:hanging="480"/>
      </w:pPr>
    </w:lvl>
    <w:lvl w:ilvl="7">
      <w:start w:val="1"/>
      <w:numFmt w:val="lowerRoman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4110">
    <w:nsid w:val="0A994110"/>
    <w:multiLevelType w:val="multilevel"/>
    <w:lvl w:ilvl="0">
      <w:start w:val="10"/>
      <w:numFmt w:val="decimal"/>
      <w:lvlText w:val="%1."/>
      <w:lvlJc w:val="left"/>
      <w:pPr>
        <w:ind w:left="720" w:hanging="480"/>
      </w:pPr>
    </w:lvl>
    <w:lvl w:ilvl="1">
      <w:start w:val="10"/>
      <w:numFmt w:val="decimal"/>
      <w:lvlText w:val="%2."/>
      <w:lvlJc w:val="left"/>
      <w:pPr>
        <w:ind w:left="1440" w:hanging="480"/>
      </w:pPr>
    </w:lvl>
    <w:lvl w:ilvl="2">
      <w:start w:val="10"/>
      <w:numFmt w:val="decimal"/>
      <w:lvlText w:val="%3."/>
      <w:lvlJc w:val="left"/>
      <w:pPr>
        <w:ind w:left="2160" w:hanging="480"/>
      </w:pPr>
    </w:lvl>
    <w:lvl w:ilvl="3">
      <w:start w:val="10"/>
      <w:numFmt w:val="decimal"/>
      <w:lvlText w:val="%4."/>
      <w:lvlJc w:val="left"/>
      <w:pPr>
        <w:ind w:left="2880" w:hanging="480"/>
      </w:pPr>
    </w:lvl>
    <w:lvl w:ilvl="4">
      <w:start w:val="10"/>
      <w:numFmt w:val="decimal"/>
      <w:lvlText w:val="%5."/>
      <w:lvlJc w:val="left"/>
      <w:pPr>
        <w:ind w:left="3600" w:hanging="480"/>
      </w:pPr>
    </w:lvl>
    <w:lvl w:ilvl="5">
      <w:start w:val="10"/>
      <w:numFmt w:val="decimal"/>
      <w:lvlText w:val="%6."/>
      <w:lvlJc w:val="left"/>
      <w:pPr>
        <w:ind w:left="4320" w:hanging="480"/>
      </w:pPr>
    </w:lvl>
    <w:lvl w:ilvl="6">
      <w:start w:val="10"/>
      <w:numFmt w:val="decimal"/>
      <w:lvlText w:val="%7."/>
      <w:lvlJc w:val="left"/>
      <w:pPr>
        <w:ind w:left="5040" w:hanging="480"/>
      </w:pPr>
    </w:lvl>
    <w:lvl w:ilvl="7">
      <w:start w:val="10"/>
      <w:numFmt w:val="decimal"/>
      <w:lvlText w:val="%8."/>
      <w:lvlJc w:val="left"/>
      <w:pPr>
        <w:ind w:left="5760" w:hanging="480"/>
      </w:pPr>
    </w:lvl>
    <w:lvl w:ilvl="8">
      <w:start w:val="10"/>
      <w:numFmt w:val="decimal"/>
      <w:lvlText w:val="%9."/>
      <w:lvlJc w:val="left"/>
      <w:pPr>
        <w:ind w:left="6480" w:hanging="480"/>
      </w:pPr>
    </w:lvl>
  </w:abstractNum>
  <w:abstractNum w:abstractNumId="994111">
    <w:nsid w:val="0A994111"/>
    <w:multiLevelType w:val="multilevel"/>
    <w:lvl w:ilvl="0">
      <w:start w:val="11"/>
      <w:numFmt w:val="decimal"/>
      <w:lvlText w:val="%1."/>
      <w:lvlJc w:val="left"/>
      <w:pPr>
        <w:ind w:left="720" w:hanging="480"/>
      </w:pPr>
    </w:lvl>
    <w:lvl w:ilvl="1">
      <w:start w:val="11"/>
      <w:numFmt w:val="decimal"/>
      <w:lvlText w:val="%2."/>
      <w:lvlJc w:val="left"/>
      <w:pPr>
        <w:ind w:left="1440" w:hanging="480"/>
      </w:pPr>
    </w:lvl>
    <w:lvl w:ilvl="2">
      <w:start w:val="11"/>
      <w:numFmt w:val="decimal"/>
      <w:lvlText w:val="%3."/>
      <w:lvlJc w:val="left"/>
      <w:pPr>
        <w:ind w:left="2160" w:hanging="480"/>
      </w:pPr>
    </w:lvl>
    <w:lvl w:ilvl="3">
      <w:start w:val="11"/>
      <w:numFmt w:val="decimal"/>
      <w:lvlText w:val="%4."/>
      <w:lvlJc w:val="left"/>
      <w:pPr>
        <w:ind w:left="2880" w:hanging="480"/>
      </w:pPr>
    </w:lvl>
    <w:lvl w:ilvl="4">
      <w:start w:val="11"/>
      <w:numFmt w:val="decimal"/>
      <w:lvlText w:val="%5."/>
      <w:lvlJc w:val="left"/>
      <w:pPr>
        <w:ind w:left="3600" w:hanging="480"/>
      </w:pPr>
    </w:lvl>
    <w:lvl w:ilvl="5">
      <w:start w:val="11"/>
      <w:numFmt w:val="decimal"/>
      <w:lvlText w:val="%6."/>
      <w:lvlJc w:val="left"/>
      <w:pPr>
        <w:ind w:left="4320" w:hanging="480"/>
      </w:pPr>
    </w:lvl>
    <w:lvl w:ilvl="6">
      <w:start w:val="11"/>
      <w:numFmt w:val="decimal"/>
      <w:lvlText w:val="%7."/>
      <w:lvlJc w:val="left"/>
      <w:pPr>
        <w:ind w:left="5040" w:hanging="480"/>
      </w:pPr>
    </w:lvl>
    <w:lvl w:ilvl="7">
      <w:start w:val="11"/>
      <w:numFmt w:val="decimal"/>
      <w:lvlText w:val="%8."/>
      <w:lvlJc w:val="left"/>
      <w:pPr>
        <w:ind w:left="5760" w:hanging="480"/>
      </w:pPr>
    </w:lvl>
    <w:lvl w:ilvl="8">
      <w:start w:val="11"/>
      <w:numFmt w:val="decimal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4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7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09">
    <w:abstractNumId w:val="9941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0" Target="media/rId20.png" /><Relationship Type="http://schemas.openxmlformats.org/officeDocument/2006/relationships/image" Id="rId37" Target="media/rId37.png" /><Relationship Type="http://schemas.openxmlformats.org/officeDocument/2006/relationships/image" Id="rId24" Target="media/rId24.png" /><Relationship Type="http://schemas.openxmlformats.org/officeDocument/2006/relationships/image" Id="rId41" Target="media/rId41.png" /><Relationship Type="http://schemas.openxmlformats.org/officeDocument/2006/relationships/hyperlink" Id="rId36" Target="./ammonia_synthesis_reactor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./ammonia_synthesis_reactor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Feedforward and ratio control</dc:title>
  <dc:creator>Ranjeet Utikar</dc:creator>
  <cp:keywords/>
  <dcterms:created xsi:type="dcterms:W3CDTF">2024-10-06T22:53:02Z</dcterms:created>
  <dcterms:modified xsi:type="dcterms:W3CDTF">2024-10-06T22:53:02Z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2023-07-30</vt:lpwstr>
  </property>
  <property fmtid="{D5CDD505-2E9C-101B-9397-08002B2CF9AE}" pid="9" name="date-modified">
    <vt:lpwstr>2024-07-28</vt:lpwstr>
  </property>
  <property fmtid="{D5CDD505-2E9C-101B-9397-08002B2CF9AE}" pid="10" name="description-meta">
    <vt:lpwstr>An undergraduate course on advanced modeling and Control.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nk-bibliography">
    <vt:lpwstr>True</vt:lpwstr>
  </property>
  <property fmtid="{D5CDD505-2E9C-101B-9397-08002B2CF9AE}" pid="16" name="link-citations">
    <vt:lpwstr>True</vt:lpwstr>
  </property>
  <property fmtid="{D5CDD505-2E9C-101B-9397-08002B2CF9AE}" pid="17" name="number-depth">
    <vt:lpwstr>3</vt:lpwstr>
  </property>
  <property fmtid="{D5CDD505-2E9C-101B-9397-08002B2CF9AE}" pid="18" name="subtitle">
    <vt:lpwstr>In class activities</vt:lpwstr>
  </property>
  <property fmtid="{D5CDD505-2E9C-101B-9397-08002B2CF9AE}" pid="19" name="toc-title">
    <vt:lpwstr>Table of contents</vt:lpwstr>
  </property>
</Properties>
</file>