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08:</w:t>
      </w:r>
      <w:r>
        <w:t xml:space="preserve"> </w:t>
      </w:r>
      <w:r>
        <w:t xml:space="preserve">Digital</w:t>
      </w:r>
      <w:r>
        <w:t xml:space="preserve"> </w:t>
      </w:r>
      <w:r>
        <w:t xml:space="preserve">control</w:t>
      </w:r>
    </w:p>
    <w:p>
      <w:pPr>
        <w:pStyle w:val="Subtitle"/>
      </w:pPr>
      <w:r>
        <w:t xml:space="preserve">CHEN4011:</w:t>
      </w:r>
      <w:r>
        <w:t xml:space="preserve"> </w:t>
      </w:r>
      <w:r>
        <w:t xml:space="preserve">Advanced</w:t>
      </w:r>
      <w:r>
        <w:t xml:space="preserve"> </w:t>
      </w:r>
      <w:r>
        <w:t xml:space="preserve">modeling</w:t>
      </w:r>
      <w:r>
        <w:t xml:space="preserve"> </w:t>
      </w:r>
      <w:r>
        <w:t xml:space="preserve">and</w:t>
      </w:r>
      <w:r>
        <w:t xml:space="preserve"> </w:t>
      </w:r>
      <w:r>
        <w:t xml:space="preserve">Control</w:t>
      </w:r>
    </w:p>
    <w:p>
      <w:pPr>
        <w:pStyle w:val="Author"/>
      </w:pPr>
      <w:r>
        <w:t xml:space="preserve">Ranjeet</w:t>
      </w:r>
      <w:r>
        <w:t xml:space="preserve"> </w:t>
      </w:r>
      <w:r>
        <w:t xml:space="preserve">Utikar</w:t>
      </w:r>
    </w:p>
    <w:p>
      <w:pPr>
        <w:pStyle w:val="Date"/>
      </w:pPr>
      <w:r>
        <w:t xml:space="preserve">2023-10-08</w:t>
      </w:r>
    </w:p>
    <w:bookmarkStart w:id="20" w:name="objectives"/>
    <w:p>
      <w:pPr>
        <w:pStyle w:val="Heading1"/>
      </w:pPr>
      <w:r>
        <w:t xml:space="preserve">1. Objectives</w:t>
      </w:r>
    </w:p>
    <w:p>
      <w:pPr>
        <w:pStyle w:val="Compact"/>
        <w:numPr>
          <w:ilvl w:val="0"/>
          <w:numId w:val="1001"/>
        </w:numPr>
      </w:pPr>
      <w:r>
        <w:t xml:space="preserve">To develop MATLAB Simulink model of continuous and digital control systems.</w:t>
      </w:r>
    </w:p>
    <w:p>
      <w:pPr>
        <w:pStyle w:val="Compact"/>
        <w:numPr>
          <w:ilvl w:val="0"/>
          <w:numId w:val="1001"/>
        </w:numPr>
      </w:pPr>
      <w:r>
        <w:t xml:space="preserve">To simulate digital PI controller vs. continuous PI controller performance for different sampling periods T: 0.5, 1, 2.</w:t>
      </w:r>
    </w:p>
    <w:bookmarkEnd w:id="20"/>
    <w:bookmarkStart w:id="23" w:name="sec-process-information"/>
    <w:p>
      <w:pPr>
        <w:pStyle w:val="Heading1"/>
      </w:pPr>
      <w:r>
        <w:t xml:space="preserve">2. Problem Statement</w:t>
      </w:r>
    </w:p>
    <w:p>
      <w:pPr>
        <w:pStyle w:val="FirstParagraph"/>
      </w:pPr>
      <w:r>
        <w:t xml:space="preserve">A continuous process is represented by the following transfer function:</w:t>
      </w:r>
    </w:p>
    <w:p>
      <w:pPr>
        <w:pStyle w:val="BodyText"/>
      </w:pPr>
      <w:bookmarkStart w:id="21" w:name="eq-process"/>
      <m:oMathPara>
        <m:oMathParaPr>
          <m:jc m:val="center"/>
        </m:oMathParaPr>
        <m:oMath>
          <m:sSub>
            <m:e>
              <m:r>
                <m:t>G</m:t>
              </m:r>
            </m:e>
            <m:sub>
              <m:r>
                <m:t>p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5</m:t>
              </m:r>
              <m:r>
                <m:t>e</m:t>
              </m:r>
              <m:r>
                <m:t>x</m:t>
              </m:r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>
                    <m:t>s</m:t>
                  </m:r>
                </m:e>
              </m:d>
            </m:num>
            <m:den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7</m:t>
                  </m:r>
                  <m:r>
                    <m:t>s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s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e>
              </m:d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1"/>
    </w:p>
    <w:p>
      <w:pPr>
        <w:pStyle w:val="FirstParagraph"/>
      </w:pPr>
      <w:r>
        <w:t xml:space="preserve">Also, an output disturbance transfer function is given by,</w:t>
      </w:r>
    </w:p>
    <w:p>
      <w:pPr>
        <w:pStyle w:val="BodyText"/>
      </w:pPr>
      <w:bookmarkStart w:id="22" w:name="eq-disturbance"/>
      <m:oMathPara>
        <m:oMathParaPr>
          <m:jc m:val="center"/>
        </m:oMathParaPr>
        <m:oMath>
          <m:sSub>
            <m:e>
              <m:r>
                <m:t>G</m:t>
              </m:r>
            </m:e>
            <m:sub>
              <m:r>
                <m:t>d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1.4</m:t>
              </m:r>
              <m:r>
                <m:t>e</m:t>
              </m:r>
              <m:r>
                <m:t>x</m:t>
              </m:r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  <m:r>
                    <m:t>s</m:t>
                  </m:r>
                </m:e>
              </m:d>
            </m:num>
            <m:den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t>s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e>
              </m:d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2</m:t>
              </m:r>
            </m:e>
          </m:d>
        </m:oMath>
      </m:oMathPara>
      <w:bookmarkEnd w:id="22"/>
    </w:p>
    <w:p>
      <w:pPr>
        <w:pStyle w:val="FirstParagraph"/>
      </w:pPr>
      <w:r>
        <w:t xml:space="preserve">For the digital PI controller implementation, use zero-order hold and sampler where the sampling period can be varied as mentioned in the objectives.</w:t>
      </w:r>
    </w:p>
    <w:bookmarkEnd w:id="23"/>
    <w:bookmarkStart w:id="24" w:name="tasks"/>
    <w:p>
      <w:pPr>
        <w:pStyle w:val="Heading1"/>
      </w:pPr>
      <w:r>
        <w:t xml:space="preserve">3. Tasks</w:t>
      </w:r>
    </w:p>
    <w:p>
      <w:pPr>
        <w:pStyle w:val="Compact"/>
        <w:numPr>
          <w:ilvl w:val="0"/>
          <w:numId w:val="1002"/>
        </w:numPr>
      </w:pPr>
      <w:r>
        <w:t xml:space="preserve">Develop a Simulink model that contains the continuous and digital control systems. Provide the screenshot of the Simulink model in the report. [2 marks]</w:t>
      </w:r>
    </w:p>
    <w:p>
      <w:pPr>
        <w:pStyle w:val="Compact"/>
        <w:numPr>
          <w:ilvl w:val="0"/>
          <w:numId w:val="1002"/>
        </w:numPr>
      </w:pPr>
      <w:r>
        <w:t xml:space="preserve">Tune a PI controller for the continuous control system, e.g., using Control System Designer. [1 mark]</w:t>
      </w:r>
    </w:p>
    <w:p>
      <w:pPr>
        <w:pStyle w:val="Compact"/>
        <w:numPr>
          <w:ilvl w:val="0"/>
          <w:numId w:val="1002"/>
        </w:numPr>
      </w:pPr>
      <w:r>
        <w:t xml:space="preserve">Apply the PI controller tuning in (b) to the continuous and digital systems. For the digital system, switch the continuous mode to the discrete mode. [2 marks]</w:t>
      </w:r>
    </w:p>
    <w:p>
      <w:pPr>
        <w:pStyle w:val="Compact"/>
        <w:numPr>
          <w:ilvl w:val="0"/>
          <w:numId w:val="1002"/>
        </w:numPr>
      </w:pPr>
      <w:r>
        <w:t xml:space="preserve">Compare the performance of the digital PI controller for the 3 different sampling periods mentioned above with the continuous PI controller. Plot the responses and give comments on the results. [5 marks]</w:t>
      </w:r>
    </w:p>
    <w:bookmarkEnd w:id="24"/>
    <w:sectPr w:rsidR="00DA21F6" w:rsidSect="0023631E">
      <w:footerReference r:id="rId9" w:type="default"/>
      <w:pgSz w:h="15840" w:w="12240"/>
      <w:pgMar w:bottom="1134" w:footer="720" w:gutter="0" w:header="720" w:left="1134" w:right="1134" w:top="1134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867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7A29A" w14:textId="63E9005A" w:rsidR="0023631E" w:rsidRDefault="002363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12657" w14:textId="77777777" w:rsidR="0023631E" w:rsidRDefault="0023631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170CD2DE"/>
    <w:multiLevelType w:val="multilevel"/>
    <w:tmpl w:val="80B2CAB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511">
    <w:nsid w:val="00A99511"/>
    <w:multiLevelType w:val="multilevel"/>
    <w:lvl w:ilvl="0">
      <w:start w:val="1"/>
      <w:numFmt w:val="lowerRoman"/>
      <w:lvlText w:val="%1."/>
      <w:lvlJc w:val="left"/>
      <w:pPr>
        <w:ind w:left="720" w:hanging="480"/>
      </w:pPr>
    </w:lvl>
    <w:lvl w:ilvl="1">
      <w:start w:val="1"/>
      <w:numFmt w:val="lowerRoman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lowerRoman"/>
      <w:lvlText w:val="%4."/>
      <w:lvlJc w:val="left"/>
      <w:pPr>
        <w:ind w:left="2880" w:hanging="480"/>
      </w:pPr>
    </w:lvl>
    <w:lvl w:ilvl="4">
      <w:start w:val="1"/>
      <w:numFmt w:val="lowerRoman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lowerRoman"/>
      <w:lvlText w:val="%7."/>
      <w:lvlJc w:val="left"/>
      <w:pPr>
        <w:ind w:left="5040" w:hanging="480"/>
      </w:pPr>
    </w:lvl>
    <w:lvl w:ilvl="7">
      <w:start w:val="1"/>
      <w:numFmt w:val="lowerRoman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16cid:durableId="880825536"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1F6"/>
    <w:rsid w:val="0023631E"/>
    <w:rsid w:val="002C204E"/>
    <w:rsid w:val="00DA21F6"/>
    <w:rsid w:val="00E21605"/>
    <w:rsid w:val="00F35D27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F35D27"/>
    <w:pPr>
      <w:spacing w:after="240"/>
      <w:jc w:val="both"/>
    </w:pPr>
    <w:rPr>
      <w:rFonts w:ascii="Gentium Plus" w:hAnsi="Gentium Plus"/>
    </w:rPr>
  </w:style>
  <w:style w:styleId="Heading1" w:type="paragraph">
    <w:name w:val="heading 1"/>
    <w:basedOn w:val="Normal"/>
    <w:next w:val="BodyText"/>
    <w:uiPriority w:val="9"/>
    <w:qFormat/>
    <w:rsid w:val="00F35D27"/>
    <w:pPr>
      <w:keepNext/>
      <w:keepLines/>
      <w:spacing w:after="0" w:before="480"/>
      <w:outlineLvl w:val="0"/>
    </w:pPr>
    <w:rPr>
      <w:rFonts w:cstheme="majorBidi" w:eastAsiaTheme="majorEastAsia"/>
      <w:b/>
      <w:bCs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1"/>
    </w:pPr>
    <w:rPr>
      <w:rFonts w:cstheme="majorBidi" w:eastAsiaTheme="majorEastAsia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2"/>
    </w:pPr>
    <w:rPr>
      <w:rFonts w:cstheme="majorBidi" w:eastAsiaTheme="majorEastAsia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3"/>
    </w:pPr>
    <w:rPr>
      <w:rFonts w:cstheme="majorBidi" w:eastAsiaTheme="majorEastAsia"/>
      <w:bCs/>
      <w:i/>
    </w:rPr>
  </w:style>
  <w:style w:styleId="Heading5" w:type="paragraph">
    <w:name w:val="heading 5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4"/>
    </w:pPr>
    <w:rPr>
      <w:rFonts w:cstheme="majorBidi" w:eastAsiaTheme="majorEastAsia"/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5"/>
    </w:pPr>
    <w:rPr>
      <w:rFonts w:cstheme="majorBidi" w:eastAsiaTheme="majorEastAsia"/>
    </w:rPr>
  </w:style>
  <w:style w:styleId="Heading7" w:type="paragraph">
    <w:name w:val="heading 7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6"/>
    </w:pPr>
    <w:rPr>
      <w:rFonts w:cstheme="majorBidi" w:eastAsiaTheme="majorEastAsia"/>
    </w:rPr>
  </w:style>
  <w:style w:styleId="Heading8" w:type="paragraph">
    <w:name w:val="heading 8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7"/>
    </w:pPr>
    <w:rPr>
      <w:rFonts w:cstheme="majorBidi" w:eastAsiaTheme="majorEastAsia"/>
    </w:rPr>
  </w:style>
  <w:style w:styleId="Heading9" w:type="paragraph">
    <w:name w:val="heading 9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8"/>
    </w:pPr>
    <w:rPr>
      <w:rFonts w:cstheme="majorBidi" w:eastAsiaTheme="majorEastAsi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F35D27"/>
    <w:pPr>
      <w:keepNext/>
      <w:keepLines/>
      <w:spacing w:before="480"/>
      <w:jc w:val="center"/>
    </w:pPr>
    <w:rPr>
      <w:rFonts w:cstheme="majorBidi" w:eastAsiaTheme="majorEastAsia"/>
      <w:b/>
      <w:bCs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styleId="Date" w:type="paragraph">
    <w:name w:val="Date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rsid w:val="00F35D27"/>
    <w:pPr>
      <w:spacing w:before="240" w:line="259" w:lineRule="auto"/>
      <w:outlineLvl w:val="9"/>
    </w:pPr>
    <w:rPr>
      <w:b w:val="0"/>
      <w:bCs w:val="0"/>
    </w:rPr>
  </w:style>
  <w:style w:styleId="Header" w:type="paragraph">
    <w:name w:val="header"/>
    <w:basedOn w:val="Normal"/>
    <w:link w:val="HeaderChar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23631E"/>
    <w:rPr>
      <w:rFonts w:ascii="Gentium Plus" w:hAnsi="Gentium Plus"/>
    </w:rPr>
  </w:style>
  <w:style w:styleId="Footer" w:type="paragraph">
    <w:name w:val="footer"/>
    <w:basedOn w:val="Normal"/>
    <w:link w:val="FooterChar"/>
    <w:uiPriority w:val="99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23631E"/>
    <w:rPr>
      <w:rFonts w:ascii="Gentium Plus" w:hAnsi="Gentium Plus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08: Digital control</dc:title>
  <dc:creator>Ranjeet Utikar</dc:creator>
  <cp:keywords/>
  <dcterms:created xsi:type="dcterms:W3CDTF">2024-10-06T22:52:15Z</dcterms:created>
  <dcterms:modified xsi:type="dcterms:W3CDTF">2024-10-06T22:52:15Z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citation">
    <vt:lpwstr/>
  </property>
  <property fmtid="{D5CDD505-2E9C-101B-9397-08002B2CF9AE}" pid="7" name="csl">
    <vt:lpwstr>../../../bibliography/chicago-author-date.csl</vt:lpwstr>
  </property>
  <property fmtid="{D5CDD505-2E9C-101B-9397-08002B2CF9AE}" pid="8" name="date">
    <vt:lpwstr>2023-10-08</vt:lpwstr>
  </property>
  <property fmtid="{D5CDD505-2E9C-101B-9397-08002B2CF9AE}" pid="9" name="description-meta">
    <vt:lpwstr>An undergraduate course on advanced modeling and Control.</vt:lpwstr>
  </property>
  <property fmtid="{D5CDD505-2E9C-101B-9397-08002B2CF9AE}" pid="10" name="header-includes">
    <vt:lpwstr/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labels">
    <vt:lpwstr/>
  </property>
  <property fmtid="{D5CDD505-2E9C-101B-9397-08002B2CF9AE}" pid="14" name="link-bibliography">
    <vt:lpwstr>True</vt:lpwstr>
  </property>
  <property fmtid="{D5CDD505-2E9C-101B-9397-08002B2CF9AE}" pid="15" name="link-citations">
    <vt:lpwstr>True</vt:lpwstr>
  </property>
  <property fmtid="{D5CDD505-2E9C-101B-9397-08002B2CF9AE}" pid="16" name="number-depth">
    <vt:lpwstr>3</vt:lpwstr>
  </property>
  <property fmtid="{D5CDD505-2E9C-101B-9397-08002B2CF9AE}" pid="17" name="subtitle">
    <vt:lpwstr>CHEN4011: Advanced modeling and Control</vt:lpwstr>
  </property>
  <property fmtid="{D5CDD505-2E9C-101B-9397-08002B2CF9AE}" pid="18" name="toc-title">
    <vt:lpwstr>Table of contents</vt:lpwstr>
  </property>
</Properties>
</file>